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993F" w14:textId="77777777" w:rsidR="006848AA" w:rsidRDefault="006848AA" w:rsidP="006848AA">
      <w:pPr>
        <w:pStyle w:val="LO-normal"/>
        <w:spacing w:before="72" w:line="276" w:lineRule="auto"/>
        <w:ind w:left="1547" w:right="5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548DD4"/>
          <w:sz w:val="20"/>
          <w:szCs w:val="20"/>
        </w:rPr>
        <w:t>CONVENZIONE TRA ISTITUZIONE SCOLASTICA E SOGGETTO OSPITANTE</w:t>
      </w:r>
    </w:p>
    <w:p w14:paraId="03E0C38F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BAE4DE" w14:textId="77777777" w:rsidR="006848AA" w:rsidRDefault="006848AA" w:rsidP="006848AA">
      <w:pPr>
        <w:pStyle w:val="LO-normal"/>
        <w:spacing w:before="11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TRA</w:t>
      </w:r>
    </w:p>
    <w:p w14:paraId="7CEB0105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931DFE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F278CE" w14:textId="40A96C58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L’Istituto Istruzione Superiore “Giotto Ulivi” con sede in Borgo San Lorenzo, via P.Caiani, 50032 Firenze, C.F. 83002710487, legalmente rappresentato da</w:t>
      </w:r>
      <w:r w:rsidR="005F0F50">
        <w:rPr>
          <w:rFonts w:ascii="Times New Roman" w:hAnsi="Times New Roman"/>
          <w:sz w:val="22"/>
          <w:szCs w:val="22"/>
        </w:rPr>
        <w:t xml:space="preserve">l </w:t>
      </w:r>
      <w:r w:rsidR="005F0F50" w:rsidRPr="005F0F50">
        <w:rPr>
          <w:rFonts w:ascii="Times New Roman" w:hAnsi="Times New Roman"/>
          <w:sz w:val="22"/>
          <w:szCs w:val="22"/>
        </w:rPr>
        <w:t>P</w:t>
      </w:r>
      <w:r w:rsidR="005F0F50">
        <w:rPr>
          <w:rFonts w:ascii="Times New Roman" w:hAnsi="Times New Roman"/>
          <w:sz w:val="22"/>
          <w:szCs w:val="22"/>
        </w:rPr>
        <w:t>rof</w:t>
      </w:r>
      <w:r w:rsidR="005F0F50" w:rsidRPr="005F0F50">
        <w:rPr>
          <w:rFonts w:ascii="Times New Roman" w:hAnsi="Times New Roman"/>
          <w:sz w:val="22"/>
          <w:szCs w:val="22"/>
        </w:rPr>
        <w:t>. Marco Menicatti, nato ad Arezzo (Ar) il 07/09/1967 (c.f. MNCMRC67P07A390N)</w:t>
      </w:r>
      <w:r>
        <w:rPr>
          <w:rFonts w:ascii="Times New Roman" w:hAnsi="Times New Roman"/>
          <w:sz w:val="22"/>
          <w:szCs w:val="22"/>
        </w:rPr>
        <w:t>, in qualità di Dirigente Scolastico, e domiciliato per la carica presso l’Istituto d’Istruzione Superiore “Giotto Ulivi”  con sede in via P. Caiani 64-66, 50032 Borgo San Lorenzo FIRENZE;</w:t>
      </w:r>
    </w:p>
    <w:p w14:paraId="0D116762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FB7C755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</w:t>
      </w:r>
    </w:p>
    <w:p w14:paraId="7866F293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2074E46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denominazione soggetto ospitante)</w:t>
      </w:r>
      <w:r>
        <w:rPr>
          <w:rFonts w:ascii="Times New Roman" w:hAnsi="Times New Roman"/>
          <w:b/>
          <w:sz w:val="22"/>
          <w:szCs w:val="22"/>
        </w:rPr>
        <w:t xml:space="preserve"> ……...</w:t>
      </w:r>
      <w:r>
        <w:rPr>
          <w:rFonts w:ascii="Times New Roman" w:hAnsi="Times New Roman"/>
          <w:sz w:val="22"/>
          <w:szCs w:val="22"/>
        </w:rPr>
        <w:t xml:space="preserve">, con sede in …, Via…... CAP…..., C.F./ partita I.V.A………………….  </w:t>
      </w:r>
    </w:p>
    <w:p w14:paraId="3F6BAFD1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d’ora in poi denominato/a “Soggetto erogatore del Percorso Formativo “o “Soggetto Ospitante”</w:t>
      </w:r>
    </w:p>
    <w:p w14:paraId="2144C1B0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in persona del suo Rappresentante legale,</w:t>
      </w:r>
    </w:p>
    <w:p w14:paraId="65C751D4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Sig ……..., nata/o a …... il …,</w:t>
      </w:r>
      <w:r>
        <w:rPr>
          <w:rFonts w:ascii="Times New Roman" w:hAnsi="Times New Roman"/>
          <w:color w:val="000000"/>
          <w:sz w:val="22"/>
          <w:szCs w:val="22"/>
        </w:rPr>
        <w:t xml:space="preserve">  CF………………………….</w:t>
      </w:r>
    </w:p>
    <w:p w14:paraId="2A9B2A80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BA4D57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F35B81C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AE4B1D0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2862F69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1A1A1A"/>
          <w:sz w:val="22"/>
          <w:szCs w:val="22"/>
        </w:rPr>
      </w:pPr>
    </w:p>
    <w:p w14:paraId="00D5A77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premesso che</w:t>
      </w:r>
    </w:p>
    <w:p w14:paraId="1F871FCF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DDC00EC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C1C2FF8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- la legge 30 dicembre 2018, n. 145, 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 (PCTO);</w:t>
      </w:r>
    </w:p>
    <w:p w14:paraId="00691134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ai sensi dell’art. 1 D. Lgs. 77/05, l’alternanza costituisce una modalità di realizzazione dei corsi nel secondo ciclo del sistema d’istruzione e formazione, per assicurare ai giovani l’acquisizione di competenze spendibili nel mercato del lavoro;</w:t>
      </w:r>
    </w:p>
    <w:p w14:paraId="59C5BA63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ai sensi della legge 13 luglio 2015 n.107, art.1, commi 33-43, i percorsi di alternanza scuola lavoro, sono organicamente inseriti nel piano triennale dell’offerta formativa dell’istituzione scolastica come parte integrante dei percorsi di istruzione;</w:t>
      </w:r>
    </w:p>
    <w:p w14:paraId="118C5CE5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durante i percorsi gli studenti sono soggetti all’applicazione delle disposizioni del d.lgs. 9</w:t>
      </w:r>
    </w:p>
    <w:p w14:paraId="50D47D1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aprile 2008, n. 81 e successive modifiche e integrazioni;</w:t>
      </w:r>
    </w:p>
    <w:p w14:paraId="02D04C54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C0CEBF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si conviene quanto segue:</w:t>
      </w:r>
    </w:p>
    <w:p w14:paraId="66C60899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644D58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</w:p>
    <w:p w14:paraId="29C15612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90FADD4" w14:textId="77777777" w:rsidR="006848AA" w:rsidRDefault="006848AA" w:rsidP="006848AA">
      <w:pPr>
        <w:pStyle w:val="LO-normal"/>
        <w:widowControl w:val="0"/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698C8E2E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Art. 1 (Oggetto)</w:t>
      </w:r>
    </w:p>
    <w:p w14:paraId="503777C4" w14:textId="77777777" w:rsidR="006848AA" w:rsidRDefault="006848AA" w:rsidP="006848AA">
      <w:pPr>
        <w:pStyle w:val="LO-normal"/>
        <w:widowControl w:val="0"/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(denominazione Soggetto esterno…………) qui di seguito indicata/o anche come il “Soggetto erogatore del Percorso Formativo” o “Soggetto Ospitante”, si impegna  a fornire attività formative tramite le sue strutture a  n°..... studenti nei percorsi per le competenze trasversali e per l’orientamento (di seguito indicati PCTO/Percorso) su proposta dell’Istituzione Scolastica.</w:t>
      </w:r>
    </w:p>
    <w:p w14:paraId="7AFA7A1C" w14:textId="77777777" w:rsidR="006848AA" w:rsidRDefault="006848AA" w:rsidP="006848AA">
      <w:pPr>
        <w:pStyle w:val="LO-normal"/>
        <w:widowControl w:val="0"/>
        <w:tabs>
          <w:tab w:val="left" w:pos="5620"/>
        </w:tabs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62B7131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2 (Percorso)</w:t>
      </w:r>
    </w:p>
    <w:p w14:paraId="7BA249BA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PCTO è denominato … (nome progetto)……………... (d’ora in poi il “Percorso”), ed è disciplinato dal progetto formativo che fa parte integrante di questa convenzione.</w:t>
      </w:r>
    </w:p>
    <w:p w14:paraId="1BF35830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Percorso non costituisce rapporto di lavoro.</w:t>
      </w:r>
    </w:p>
    <w:p w14:paraId="618AE767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L’attività di formazione e orientamento del Percorso è congiuntamente verificata da un docente tutor scolastico interno (il “TSI”), designato dall’Istituzione Scolastica, e da un tutor indicato dal Soggetto erogatore del Percorso Formativo, denominato tutor formativo esterno (il “TFE”).</w:t>
      </w:r>
    </w:p>
    <w:p w14:paraId="28DC3C93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La titolarità della certificazione delle competenze acquisite è dell’Istituzione Scolastica.</w:t>
      </w:r>
    </w:p>
    <w:p w14:paraId="240CAB4C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Percorso proposto allo/agli studente/i minorenni non fa acquisire agli stessi la qualifica di “lavoratore minore” di cui alla L. 977/67 e successive modifiche.</w:t>
      </w:r>
    </w:p>
    <w:p w14:paraId="15143890" w14:textId="77777777" w:rsidR="006848AA" w:rsidRDefault="006848AA" w:rsidP="006848AA">
      <w:pPr>
        <w:pStyle w:val="LO-normal"/>
        <w:widowControl w:val="0"/>
        <w:spacing w:line="276" w:lineRule="auto"/>
        <w:ind w:left="426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43CA9765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3 (Tutoraggio)</w:t>
      </w:r>
    </w:p>
    <w:p w14:paraId="4E1EE88A" w14:textId="77777777" w:rsidR="006848AA" w:rsidRDefault="006848AA" w:rsidP="006848AA">
      <w:pPr>
        <w:pStyle w:val="LO-normal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TSI svolge le seguenti funzioni:</w:t>
      </w:r>
    </w:p>
    <w:p w14:paraId="12CBD0B9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collabora, insieme al TFE, all’attuazione del Percorso con le parti coinvolte (Istituzione Scolastica, Soggetto erogatore del Percorso Formativo, studente/soggetti esercenti la potestà genitoriale);</w:t>
      </w:r>
    </w:p>
    <w:p w14:paraId="301313D6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assiste e guida lo studente nel Percorso e ne verifica, in collaborazione con il TFE, il corretto svolgimento;</w:t>
      </w:r>
    </w:p>
    <w:p w14:paraId="66ECCF48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gestisce le relazioni con il contesto in cui si sviluppa l’esperienza di PCTO, rapportandosi con il TFE;</w:t>
      </w:r>
    </w:p>
    <w:p w14:paraId="25D8F57E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monitora le attività e affronta le eventuali criticità che dovessero emergere dalle stesse;</w:t>
      </w:r>
    </w:p>
    <w:p w14:paraId="0F4EB1AD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valuta, comunica e valorizza gli obiettivi raggiunti e le competenze progressivamente sviluppate dallo studente;</w:t>
      </w:r>
    </w:p>
    <w:p w14:paraId="5902F796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promuove l’attività di valutazione sull’efficacia e la coerenza del Percorso da parte dello studente coinvolto;</w:t>
      </w:r>
    </w:p>
    <w:p w14:paraId="61E1291B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15F2D511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assiste il Dirigente Scolastico nella redazione della scheda di valutazione sulle strutture con le quali sono state stipulate le convenzioni per le attività di PCTO, evidenziandone il potenziale formativo e le eventuali difficoltà incontrate nella collaborazione.</w:t>
      </w:r>
    </w:p>
    <w:p w14:paraId="1FE4A201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2127B604" w14:textId="77777777" w:rsidR="006848AA" w:rsidRDefault="006848AA" w:rsidP="006848AA">
      <w:pPr>
        <w:pStyle w:val="LO-normal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TFE svolge le seguenti funzioni:</w:t>
      </w:r>
    </w:p>
    <w:p w14:paraId="0B7E6D08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collabora con il tutor interno alla organizzazione e valutazione dell’esperienza di PCTO;</w:t>
      </w:r>
    </w:p>
    <w:p w14:paraId="0C297A84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favorisce la partecipazione attiva dello studente al Percorso;</w:t>
      </w:r>
    </w:p>
    <w:p w14:paraId="2E4DCCAE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pianifica ed organizza le attività del Percorso, coordinandosi eventualmente anche con altre figure professionali del Soggetto Ospitante;</w:t>
      </w:r>
    </w:p>
    <w:p w14:paraId="79B207EC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coinvolge lo studente nel processo di valutazione dell’esperienza PCTO;</w:t>
      </w:r>
    </w:p>
    <w:p w14:paraId="3DE6EB56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lastRenderedPageBreak/>
        <w:t>fornisce all’Istituzione Scolastica gli elementi necessari valutare le attività dello studente e l’efficacia del Percorso.</w:t>
      </w:r>
    </w:p>
    <w:p w14:paraId="5EDF0CC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2DFABDAF" w14:textId="77777777" w:rsidR="006848AA" w:rsidRDefault="006848AA" w:rsidP="006848AA">
      <w:pPr>
        <w:pStyle w:val="LO-normal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TSI e il TFE condividono i seguenti compiti:</w:t>
      </w:r>
    </w:p>
    <w:p w14:paraId="074BB8AC" w14:textId="77777777" w:rsidR="006848AA" w:rsidRDefault="006848AA" w:rsidP="006848AA">
      <w:pPr>
        <w:pStyle w:val="LO-normal"/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controllo dell’attuazione del Percorso;</w:t>
      </w:r>
    </w:p>
    <w:p w14:paraId="7EF846A4" w14:textId="77777777" w:rsidR="006848AA" w:rsidRDefault="006848AA" w:rsidP="006848AA">
      <w:pPr>
        <w:pStyle w:val="LO-normal"/>
        <w:widowControl w:val="0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raccordo tra le esperienze formative e quelle operative;</w:t>
      </w:r>
    </w:p>
    <w:p w14:paraId="15BB0F92" w14:textId="77777777" w:rsidR="006848AA" w:rsidRDefault="006848AA" w:rsidP="006848AA">
      <w:pPr>
        <w:pStyle w:val="LO-normal"/>
        <w:widowControl w:val="0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elaborazione di un report sull’esperienza svolta da ciascun allievo, che concorre alla valutazione e alla certificazione delle competenze da parte del Consiglio di classe.</w:t>
      </w:r>
    </w:p>
    <w:p w14:paraId="44510F9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4D096A8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13093B6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4 (Beneficiari)</w:t>
      </w:r>
    </w:p>
    <w:p w14:paraId="3F9F5727" w14:textId="77777777" w:rsidR="006848AA" w:rsidRDefault="006848AA" w:rsidP="006848AA">
      <w:pPr>
        <w:pStyle w:val="LO-normal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Durante lo svolgimento del Percorso, le Parti della presente Convenzione raccomanderanno al/ai beneficiario/i dello stesso di:</w:t>
      </w:r>
    </w:p>
    <w:p w14:paraId="5EDF492F" w14:textId="77777777" w:rsidR="006848AA" w:rsidRDefault="006848AA" w:rsidP="006848AA">
      <w:pPr>
        <w:pStyle w:val="LO-normal"/>
        <w:widowControl w:val="0"/>
        <w:numPr>
          <w:ilvl w:val="0"/>
          <w:numId w:val="1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svolgere le attività previste dal Percorso;</w:t>
      </w:r>
    </w:p>
    <w:p w14:paraId="37078975" w14:textId="77777777" w:rsidR="006848AA" w:rsidRDefault="006848AA" w:rsidP="006848AA">
      <w:pPr>
        <w:pStyle w:val="LO-normal"/>
        <w:widowControl w:val="0"/>
        <w:numPr>
          <w:ilvl w:val="0"/>
          <w:numId w:val="1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mantenere la necessaria riservatezza per quanto attiene ai dati, informazioni o conoscenze in merito a processi produttivi e prodotti, acquisiti durante lo svolgimento dell’attività formativa;</w:t>
      </w:r>
    </w:p>
    <w:p w14:paraId="3731313C" w14:textId="77777777" w:rsidR="006848AA" w:rsidRDefault="006848AA" w:rsidP="006848AA">
      <w:pPr>
        <w:pStyle w:val="LO-normal"/>
        <w:widowControl w:val="0"/>
        <w:numPr>
          <w:ilvl w:val="0"/>
          <w:numId w:val="1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seguire le indicazioni dei tutor e fare riferimento ad essi per qualsiasi esigenza di tipo organizzativo o altre evenienze.</w:t>
      </w:r>
    </w:p>
    <w:p w14:paraId="753A9B91" w14:textId="77777777" w:rsidR="006848AA" w:rsidRDefault="006848AA" w:rsidP="006848AA">
      <w:pPr>
        <w:pStyle w:val="LO-norma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46F0289" w14:textId="77777777" w:rsidR="006848AA" w:rsidRDefault="006848AA" w:rsidP="006848AA">
      <w:pPr>
        <w:pStyle w:val="LO-norma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1C11B2A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5 (Assicurazione INAIL)</w:t>
      </w:r>
    </w:p>
    <w:p w14:paraId="383BC21F" w14:textId="77777777" w:rsidR="006848AA" w:rsidRDefault="006848AA" w:rsidP="006848AA">
      <w:pPr>
        <w:pStyle w:val="LO-normal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L’Istituzione Scolastica assicura il/i beneficiario/i del Percorso contro gli infortuni sul lavoro</w:t>
      </w:r>
    </w:p>
    <w:p w14:paraId="6792EB03" w14:textId="77777777" w:rsidR="006848AA" w:rsidRDefault="006848AA" w:rsidP="006848AA">
      <w:pPr>
        <w:pStyle w:val="LO-normal"/>
        <w:widowControl w:val="0"/>
        <w:tabs>
          <w:tab w:val="left" w:pos="426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presso l’INAIL, nonché per la responsabilità civile presso compagnie assicurative operanti</w:t>
      </w:r>
    </w:p>
    <w:p w14:paraId="0A4EC46F" w14:textId="77777777" w:rsidR="006848AA" w:rsidRDefault="006848AA" w:rsidP="006848AA">
      <w:pPr>
        <w:pStyle w:val="LO-normal"/>
        <w:widowControl w:val="0"/>
        <w:tabs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nel settore</w:t>
      </w:r>
      <w:r>
        <w:rPr>
          <w:rFonts w:ascii="Times New Roman" w:hAnsi="Times New Roman"/>
          <w:sz w:val="22"/>
          <w:szCs w:val="22"/>
        </w:rPr>
        <w:t>.</w:t>
      </w:r>
    </w:p>
    <w:p w14:paraId="0AD290D9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B0B82F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6 (Impegni)</w:t>
      </w:r>
    </w:p>
    <w:p w14:paraId="13ACF98E" w14:textId="77777777" w:rsidR="006848AA" w:rsidRDefault="006848AA" w:rsidP="006848AA">
      <w:pPr>
        <w:pStyle w:val="LO-normal"/>
        <w:widowControl w:val="0"/>
        <w:numPr>
          <w:ilvl w:val="0"/>
          <w:numId w:val="14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Soggetto erogatore del Percorso Formativo si impegna a:</w:t>
      </w:r>
    </w:p>
    <w:p w14:paraId="6DEE87A9" w14:textId="77777777" w:rsidR="006848AA" w:rsidRDefault="006848AA" w:rsidP="006848AA">
      <w:pPr>
        <w:pStyle w:val="LO-normal"/>
        <w:widowControl w:val="0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garantire al beneficiario/ai beneficiari del Percorso, per il tramite del TFE, l’assistenza e la formazione necessarie al buon esito dell’attività di PCTO, nonché la dichiarazione delle competenze acquisite;</w:t>
      </w:r>
    </w:p>
    <w:p w14:paraId="72D75EBE" w14:textId="77777777" w:rsidR="006848AA" w:rsidRDefault="006848AA" w:rsidP="006848AA">
      <w:pPr>
        <w:pStyle w:val="LO-normal"/>
        <w:widowControl w:val="0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consentire al TSI di contattare il beneficiario/i beneficiari del Percorso e il TFE per verificare l’andamento della formazione, per coordinare l’intero percorso formativo e per la stesura della relazione finale;</w:t>
      </w:r>
    </w:p>
    <w:p w14:paraId="4B5AA512" w14:textId="77777777" w:rsidR="006848AA" w:rsidRDefault="006848AA" w:rsidP="006848AA">
      <w:pPr>
        <w:pStyle w:val="LO-normal"/>
        <w:widowControl w:val="0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………. (ulteriori particolari impegni)</w:t>
      </w:r>
    </w:p>
    <w:p w14:paraId="6F7B7BBA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F4686C1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FAC8170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7 (Privacy)</w:t>
      </w:r>
    </w:p>
    <w:p w14:paraId="17EE921D" w14:textId="77777777" w:rsidR="006848AA" w:rsidRDefault="006848AA" w:rsidP="006848AA">
      <w:pPr>
        <w:pStyle w:val="LO-normal"/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L’Istituzione Scolastica prende atto che:</w:t>
      </w:r>
    </w:p>
    <w:p w14:paraId="36680FB8" w14:textId="77777777" w:rsidR="006848AA" w:rsidRDefault="006848AA" w:rsidP="006848AA">
      <w:pPr>
        <w:pStyle w:val="LO-normal"/>
        <w:widowControl w:val="0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la realizzazione del Percorso può comportare la raccolta, da parte del Soggetto Ospitante, di dati personali dei beneficiari;</w:t>
      </w:r>
    </w:p>
    <w:p w14:paraId="512FCDA0" w14:textId="77777777" w:rsidR="006848AA" w:rsidRDefault="006848AA" w:rsidP="006848AA">
      <w:pPr>
        <w:pStyle w:val="LO-normal"/>
        <w:widowControl w:val="0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nell’ambito del Percorso, in particolare nel caso di eventi, potranno essere realizzate foto, registrazioni e videoregistrazioni;</w:t>
      </w:r>
    </w:p>
    <w:p w14:paraId="31F04D6A" w14:textId="77777777" w:rsidR="006848AA" w:rsidRDefault="006848AA" w:rsidP="006848AA">
      <w:pPr>
        <w:pStyle w:val="LO-normal"/>
        <w:widowControl w:val="0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 xml:space="preserve">il Soggetto erogatore del Percorso Formativo, prima di trattare dati personali dei partecipanti, potrà </w:t>
      </w:r>
      <w:r>
        <w:rPr>
          <w:rFonts w:ascii="Times New Roman" w:eastAsia="Calibri" w:hAnsi="Times New Roman" w:cs="Calibri"/>
          <w:color w:val="000000"/>
          <w:sz w:val="22"/>
          <w:szCs w:val="22"/>
        </w:rPr>
        <w:lastRenderedPageBreak/>
        <w:t>acquisire una dichiarazione di consenso/liberatoria sottoscritta dal soggetto partecipante, se maggiorenne, ovvero dai soggetti che esercitano la potestà genitoriale o legale sui minori.</w:t>
      </w:r>
    </w:p>
    <w:p w14:paraId="6AD6B0A0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942D127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35E95B8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8 (Durata)</w:t>
      </w:r>
    </w:p>
    <w:p w14:paraId="7EA2716E" w14:textId="77777777" w:rsidR="006848AA" w:rsidRDefault="006848AA" w:rsidP="006848AA">
      <w:pPr>
        <w:pStyle w:val="LO-normal"/>
        <w:widowControl w:val="0"/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La presente Convenzione decorre dalla data sottoindicata e dura fino al completamento del Percorso con il Soggetto erogatore del Percorso Formativo.</w:t>
      </w:r>
    </w:p>
    <w:p w14:paraId="38E69501" w14:textId="77777777" w:rsidR="006848AA" w:rsidRDefault="006848AA" w:rsidP="006848AA">
      <w:pPr>
        <w:pStyle w:val="LO-normal"/>
        <w:widowControl w:val="0"/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È in ogni caso riconosciuta facoltà al Soggetto erogatore del Percorso Formativo e all’Istituzione Scolastica di risolvere la presente Convenzione in caso di violazione del Percorso di cui all’art. 2.1.</w:t>
      </w:r>
    </w:p>
    <w:p w14:paraId="00EF0D93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E87B72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AD4A35A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A8B781C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8B776D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…….., </w:t>
      </w:r>
    </w:p>
    <w:p w14:paraId="487185B6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6236D5C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L’Istituzione Scolastica                                           Il Soggetto erogatore del Percorso Formativo</w:t>
      </w:r>
    </w:p>
    <w:p w14:paraId="58273EE2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</w:t>
      </w:r>
    </w:p>
    <w:p w14:paraId="74A4437B" w14:textId="77777777" w:rsidR="006848AA" w:rsidRDefault="006848AA" w:rsidP="006848AA">
      <w:pPr>
        <w:pStyle w:val="LO-normal"/>
        <w:tabs>
          <w:tab w:val="right" w:pos="963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Legale Rappresentante                                                    Il Legale Rappresentante</w:t>
      </w:r>
    </w:p>
    <w:p w14:paraId="3DCA529B" w14:textId="24188380" w:rsidR="005F0F50" w:rsidRDefault="005F0F50" w:rsidP="006848AA">
      <w:pPr>
        <w:pStyle w:val="LO-normal"/>
        <w:tabs>
          <w:tab w:val="right" w:pos="963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Prof. Marco Menicatti</w:t>
      </w:r>
    </w:p>
    <w:p w14:paraId="5CBDCEA7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ADB801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78E85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7518E9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495FF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F243FE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273DE3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7E2CC5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</w:p>
    <w:p w14:paraId="5C884C58" w14:textId="77777777" w:rsidR="006848AA" w:rsidRDefault="006848AA" w:rsidP="006848AA">
      <w:pPr>
        <w:pStyle w:val="LO-normal"/>
        <w:spacing w:before="11"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ELENCO STUDENTI IMPEGNATI NEL PERCORSO PER LE COMPETENZE TRASVERSALI E L’ORIENTAMENTO di cui alla suddetta convenzione</w:t>
      </w:r>
    </w:p>
    <w:p w14:paraId="73E5B072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AEF582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0D4BE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24AD7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1E6C17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25965B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05FF64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239377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DD2B0D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C95E14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ADC43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50DC9E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2C70EA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F4A0D8" w14:textId="77777777" w:rsidR="006848AA" w:rsidRDefault="006848AA" w:rsidP="006848AA">
      <w:pPr>
        <w:pStyle w:val="LO-normal"/>
        <w:spacing w:before="11" w:line="276" w:lineRule="auto"/>
      </w:pPr>
    </w:p>
    <w:p w14:paraId="1CF66C0D" w14:textId="77777777" w:rsidR="009956F8" w:rsidRDefault="009956F8" w:rsidP="003704B9">
      <w:pPr>
        <w:rPr>
          <w:rFonts w:ascii="Calibri" w:hAnsi="Calibri" w:cs="Times New Roman"/>
        </w:rPr>
      </w:pPr>
    </w:p>
    <w:p w14:paraId="349BE19A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9BE7" w14:textId="77777777" w:rsidR="00F62004" w:rsidRDefault="00F62004" w:rsidP="00895BBA">
      <w:r>
        <w:separator/>
      </w:r>
    </w:p>
  </w:endnote>
  <w:endnote w:type="continuationSeparator" w:id="0">
    <w:p w14:paraId="0E183DDD" w14:textId="77777777" w:rsidR="00F62004" w:rsidRDefault="00F62004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E170" w14:textId="7C09B92F" w:rsidR="00937F10" w:rsidRDefault="006848AA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B26DB" wp14:editId="240F5A58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87231962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FDE1B9" w14:textId="79F40846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66C94494" w14:textId="4F3CC65D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pec: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5258E1D1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26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ZW9gEAAMoDAAAOAAAAZHJzL2Uyb0RvYy54bWysU8GO0zAQvSPxD5bvNElpyzZqulq6KkJa&#10;FqSFD3AcJ7FIPGbsNilfz9hpu6vlhsjB8njsN/PevGxux75jR4VOgyl4Nks5U0ZCpU1T8B/f9+9u&#10;OHNemEp0YFTBT8rx2+3bN5vB5moOLXSVQkYgxuWDLXjrvc2TxMlW9cLNwCpDyRqwF55CbJIKxUDo&#10;fZfM03SVDICVRZDKOTq9n5J8G/HrWkn/ta6d8qwrOPXm44pxLcOabDcib1DYVstzG+IfuuiFNlT0&#10;CnUvvGAH1H9B9VoiOKj9TEKfQF1rqSIHYpOlr9g8tcKqyIXEcfYqk/t/sPLx+GS/IfPjRxhpgJGE&#10;sw8gfzpmYNcK06g7RBhaJSoqnAXJksG6/Pw0SO1yF0DK4QtUNGRx8BCBxhr7oArxZIROAzhdRVej&#10;Z5IOV6v1fJ1SSlJumS3eL+NUEpFfXlt0/pOCnoVNwZGGGtHF8cH50I3IL1dCMQedrva662KATbnr&#10;kB0FGWAfv0jg1bXOhMsGwrMJMZxEmoHZxNGP5UjJQLeE6kSEESZD0Q9AmxbwN2cDmang7tdBoOKs&#10;+2xItHW2WAT3xSBLbwJdfJkpY7BYfphTRhhJUAX3l+3OT449WNRNS5WmMRm4I6FrHTV47urcNxkm&#10;SnM2d3Dkyzjeev4Ft38AAAD//wMAUEsDBBQABgAIAAAAIQDsxWVW2gAAAAYBAAAPAAAAZHJzL2Rv&#10;d25yZXYueG1sTI7NTsMwEITvSLyDtUjcWqeFViFkUyFEuSIKQuLm2ksSiNch3rbp2+OeynF+NPOV&#10;q9F3ak9DbAMjzKYZKGIbXMs1wvvbepKDimLYmS4wIRwpwqq6vChN4cKBX2m/kVqlEY6FQWhE+kLr&#10;aBvyJk5DT5yyrzB4I0kOtXaDOaRx3+l5li21Ny2nh8b09NiQ/dnsPMLLvJX812q3fv6+oY+nT1kc&#10;rSBeX40P96CERjmX4YSf0KFKTNuwYxdVh7BMPYTJHahTmC1uk7FFyLMZ6KrU//GrPwAAAP//AwBQ&#10;SwECLQAUAAYACAAAACEAtoM4kv4AAADhAQAAEwAAAAAAAAAAAAAAAAAAAAAAW0NvbnRlbnRfVHlw&#10;ZXNdLnhtbFBLAQItABQABgAIAAAAIQA4/SH/1gAAAJQBAAALAAAAAAAAAAAAAAAAAC8BAABfcmVs&#10;cy8ucmVsc1BLAQItABQABgAIAAAAIQBHgZZW9gEAAMoDAAAOAAAAAAAAAAAAAAAAAC4CAABkcnMv&#10;ZTJvRG9jLnhtbFBLAQItABQABgAIAAAAIQDsxWVW2gAAAAYBAAAPAAAAAAAAAAAAAAAAAFAEAABk&#10;cnMvZG93bnJldi54bWxQSwUGAAAAAAQABADzAAAAVwUAAAAA&#10;" stroked="f">
              <v:textbox inset=",.3mm">
                <w:txbxContent>
                  <w:p w14:paraId="40FDE1B9" w14:textId="79F40846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66C94494" w14:textId="4F3CC65D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pec: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5258E1D1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783E5F9F" wp14:editId="0BE73C38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7BD30" w14:textId="77777777" w:rsidR="00F62004" w:rsidRDefault="00F62004" w:rsidP="00895BBA">
      <w:r>
        <w:separator/>
      </w:r>
    </w:p>
  </w:footnote>
  <w:footnote w:type="continuationSeparator" w:id="0">
    <w:p w14:paraId="4CD26EC9" w14:textId="77777777" w:rsidR="00F62004" w:rsidRDefault="00F62004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F8E7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61D9A06B" wp14:editId="74EC1B95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EFA"/>
    <w:multiLevelType w:val="multilevel"/>
    <w:tmpl w:val="CA3868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E3F"/>
    <w:multiLevelType w:val="multilevel"/>
    <w:tmpl w:val="E7309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4FAD"/>
    <w:multiLevelType w:val="multilevel"/>
    <w:tmpl w:val="DA9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4C4"/>
    <w:multiLevelType w:val="multilevel"/>
    <w:tmpl w:val="5CFE1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93EF1"/>
    <w:multiLevelType w:val="multilevel"/>
    <w:tmpl w:val="A5681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00"/>
    <w:multiLevelType w:val="multilevel"/>
    <w:tmpl w:val="6040CF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2D6E"/>
    <w:multiLevelType w:val="multilevel"/>
    <w:tmpl w:val="388A8E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723C7"/>
    <w:multiLevelType w:val="multilevel"/>
    <w:tmpl w:val="8D880A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F19BE"/>
    <w:multiLevelType w:val="multilevel"/>
    <w:tmpl w:val="7AF0D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B5E4E"/>
    <w:multiLevelType w:val="multilevel"/>
    <w:tmpl w:val="51BE47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5632"/>
    <w:multiLevelType w:val="multilevel"/>
    <w:tmpl w:val="E96C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56203"/>
    <w:multiLevelType w:val="multilevel"/>
    <w:tmpl w:val="9CE6D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4977"/>
    <w:multiLevelType w:val="multilevel"/>
    <w:tmpl w:val="2DC2F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5068">
    <w:abstractNumId w:val="16"/>
  </w:num>
  <w:num w:numId="2" w16cid:durableId="283583867">
    <w:abstractNumId w:val="15"/>
  </w:num>
  <w:num w:numId="3" w16cid:durableId="2082748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12"/>
  </w:num>
  <w:num w:numId="5" w16cid:durableId="424114837">
    <w:abstractNumId w:val="10"/>
  </w:num>
  <w:num w:numId="6" w16cid:durableId="1592197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81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436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149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659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802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516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056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4785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8786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1384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196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2923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53E7C"/>
    <w:rsid w:val="0008368E"/>
    <w:rsid w:val="000B2BBE"/>
    <w:rsid w:val="000D0F9D"/>
    <w:rsid w:val="00107B55"/>
    <w:rsid w:val="00113F82"/>
    <w:rsid w:val="00133748"/>
    <w:rsid w:val="001C08FF"/>
    <w:rsid w:val="001C71C4"/>
    <w:rsid w:val="00210AE9"/>
    <w:rsid w:val="002465EE"/>
    <w:rsid w:val="00277C9A"/>
    <w:rsid w:val="00293DB3"/>
    <w:rsid w:val="003240F2"/>
    <w:rsid w:val="003704B9"/>
    <w:rsid w:val="003B5B48"/>
    <w:rsid w:val="003C063B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557C1"/>
    <w:rsid w:val="00563A75"/>
    <w:rsid w:val="005D31B9"/>
    <w:rsid w:val="005E792E"/>
    <w:rsid w:val="005F0F50"/>
    <w:rsid w:val="0061285A"/>
    <w:rsid w:val="00652A20"/>
    <w:rsid w:val="0066277F"/>
    <w:rsid w:val="0068201D"/>
    <w:rsid w:val="006848AA"/>
    <w:rsid w:val="0069196A"/>
    <w:rsid w:val="006B2132"/>
    <w:rsid w:val="00780443"/>
    <w:rsid w:val="00784BB0"/>
    <w:rsid w:val="007A4CFB"/>
    <w:rsid w:val="007C4D2A"/>
    <w:rsid w:val="007E1118"/>
    <w:rsid w:val="00846987"/>
    <w:rsid w:val="008631FF"/>
    <w:rsid w:val="008827CC"/>
    <w:rsid w:val="00895BBA"/>
    <w:rsid w:val="008E50EA"/>
    <w:rsid w:val="008E6C6D"/>
    <w:rsid w:val="00912D8A"/>
    <w:rsid w:val="00937F10"/>
    <w:rsid w:val="00950B66"/>
    <w:rsid w:val="00953F60"/>
    <w:rsid w:val="00960954"/>
    <w:rsid w:val="00984CA8"/>
    <w:rsid w:val="0099171E"/>
    <w:rsid w:val="009956F8"/>
    <w:rsid w:val="00A31A7E"/>
    <w:rsid w:val="00A33D06"/>
    <w:rsid w:val="00A57422"/>
    <w:rsid w:val="00A84CB1"/>
    <w:rsid w:val="00A90D14"/>
    <w:rsid w:val="00AB4F2D"/>
    <w:rsid w:val="00B11815"/>
    <w:rsid w:val="00B2474A"/>
    <w:rsid w:val="00B47A47"/>
    <w:rsid w:val="00BB0D72"/>
    <w:rsid w:val="00BD32AA"/>
    <w:rsid w:val="00BD529D"/>
    <w:rsid w:val="00C25789"/>
    <w:rsid w:val="00C73A6B"/>
    <w:rsid w:val="00C81424"/>
    <w:rsid w:val="00CA7A12"/>
    <w:rsid w:val="00CB6A77"/>
    <w:rsid w:val="00CC1341"/>
    <w:rsid w:val="00CD6649"/>
    <w:rsid w:val="00D12CAB"/>
    <w:rsid w:val="00D31046"/>
    <w:rsid w:val="00D921E4"/>
    <w:rsid w:val="00D93CFB"/>
    <w:rsid w:val="00DB2336"/>
    <w:rsid w:val="00E0699E"/>
    <w:rsid w:val="00E84626"/>
    <w:rsid w:val="00EA28B2"/>
    <w:rsid w:val="00EC4464"/>
    <w:rsid w:val="00EC4C66"/>
    <w:rsid w:val="00ED00F8"/>
    <w:rsid w:val="00EF2317"/>
    <w:rsid w:val="00F62004"/>
    <w:rsid w:val="00F732B4"/>
    <w:rsid w:val="00F966D7"/>
    <w:rsid w:val="00FA383C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E36F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LO-normal">
    <w:name w:val="LO-normal"/>
    <w:qFormat/>
    <w:rsid w:val="006848AA"/>
    <w:rPr>
      <w:rFonts w:ascii="Tahoma" w:eastAsia="Tahoma" w:hAnsi="Tahoma" w:cs="Tahom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senza PON.dotx</Template>
  <TotalTime>2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7936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Clemente Ulivi</cp:lastModifiedBy>
  <cp:revision>3</cp:revision>
  <cp:lastPrinted>2020-09-22T09:19:00Z</cp:lastPrinted>
  <dcterms:created xsi:type="dcterms:W3CDTF">2023-10-19T21:25:00Z</dcterms:created>
  <dcterms:modified xsi:type="dcterms:W3CDTF">2024-10-30T09:51:00Z</dcterms:modified>
</cp:coreProperties>
</file>